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0CA" w:rsidRPr="00955E51" w:rsidRDefault="005260CA">
      <w:pPr>
        <w:rPr>
          <w:rFonts w:ascii="Arial" w:hAnsi="Arial" w:cs="Arial"/>
          <w:b/>
          <w:color w:val="000000"/>
          <w:sz w:val="24"/>
          <w:szCs w:val="24"/>
        </w:rPr>
      </w:pPr>
      <w:r w:rsidRPr="00955E51">
        <w:rPr>
          <w:rFonts w:ascii="Arial" w:hAnsi="Arial" w:cs="Arial"/>
          <w:b/>
          <w:color w:val="000000"/>
          <w:sz w:val="24"/>
          <w:szCs w:val="24"/>
        </w:rPr>
        <w:t>EDI 2007</w:t>
      </w:r>
    </w:p>
    <w:p w:rsidR="005260CA" w:rsidRPr="00955E51" w:rsidRDefault="005260CA">
      <w:pPr>
        <w:rPr>
          <w:rFonts w:ascii="Arial" w:hAnsi="Arial" w:cs="Arial"/>
          <w:color w:val="000000"/>
          <w:sz w:val="24"/>
          <w:szCs w:val="24"/>
        </w:rPr>
      </w:pPr>
      <w:r w:rsidRPr="00955E51">
        <w:rPr>
          <w:rFonts w:ascii="Arial" w:hAnsi="Arial" w:cs="Arial"/>
          <w:color w:val="000000"/>
          <w:sz w:val="24"/>
          <w:szCs w:val="24"/>
        </w:rPr>
        <w:t>Abstract to the following stream</w:t>
      </w:r>
    </w:p>
    <w:p w:rsidR="002C35BE" w:rsidRPr="00955E51" w:rsidRDefault="005260CA">
      <w:pPr>
        <w:rPr>
          <w:rFonts w:ascii="Arial" w:hAnsi="Arial" w:cs="Arial"/>
          <w:sz w:val="24"/>
          <w:szCs w:val="24"/>
        </w:rPr>
      </w:pPr>
      <w:r w:rsidRPr="00955E51">
        <w:rPr>
          <w:rFonts w:ascii="Arial" w:hAnsi="Arial" w:cs="Arial"/>
          <w:color w:val="000000"/>
          <w:sz w:val="24"/>
          <w:szCs w:val="24"/>
        </w:rPr>
        <w:t>‘Borders and the professions: getting in and getting on – the experience of ethnic minority and migrant workers’</w:t>
      </w:r>
    </w:p>
    <w:p w:rsidR="005260CA" w:rsidRPr="00955E51" w:rsidRDefault="005260CA">
      <w:pPr>
        <w:rPr>
          <w:rFonts w:ascii="Arial" w:hAnsi="Arial" w:cs="Arial"/>
          <w:sz w:val="24"/>
          <w:szCs w:val="24"/>
        </w:rPr>
      </w:pPr>
    </w:p>
    <w:p w:rsidR="005260CA" w:rsidRPr="00955E51" w:rsidRDefault="005260CA" w:rsidP="005260CA">
      <w:pPr>
        <w:rPr>
          <w:rFonts w:ascii="Arial" w:hAnsi="Arial" w:cs="Arial"/>
          <w:sz w:val="24"/>
          <w:szCs w:val="24"/>
        </w:rPr>
      </w:pPr>
      <w:r w:rsidRPr="00955E51">
        <w:rPr>
          <w:rFonts w:ascii="Arial" w:hAnsi="Arial" w:cs="Arial"/>
          <w:sz w:val="24"/>
          <w:szCs w:val="24"/>
        </w:rPr>
        <w:t xml:space="preserve">Geraldine Healy - </w:t>
      </w:r>
      <w:r w:rsidRPr="00955E51">
        <w:rPr>
          <w:rFonts w:ascii="Arial" w:hAnsi="Arial" w:cs="Arial"/>
          <w:sz w:val="24"/>
          <w:szCs w:val="24"/>
        </w:rPr>
        <w:t xml:space="preserve">Queen Mary University of London </w:t>
      </w:r>
    </w:p>
    <w:p w:rsidR="005260CA" w:rsidRPr="00955E51" w:rsidRDefault="005260CA">
      <w:pPr>
        <w:rPr>
          <w:rFonts w:ascii="Arial" w:hAnsi="Arial" w:cs="Arial"/>
          <w:sz w:val="24"/>
          <w:szCs w:val="24"/>
        </w:rPr>
      </w:pPr>
      <w:proofErr w:type="spellStart"/>
      <w:r w:rsidRPr="00955E51">
        <w:rPr>
          <w:rFonts w:ascii="Arial" w:hAnsi="Arial" w:cs="Arial"/>
          <w:sz w:val="24"/>
          <w:szCs w:val="24"/>
        </w:rPr>
        <w:t>Mostak</w:t>
      </w:r>
      <w:proofErr w:type="spellEnd"/>
      <w:r w:rsidRPr="00955E51">
        <w:rPr>
          <w:rFonts w:ascii="Arial" w:hAnsi="Arial" w:cs="Arial"/>
          <w:sz w:val="24"/>
          <w:szCs w:val="24"/>
        </w:rPr>
        <w:t xml:space="preserve"> </w:t>
      </w:r>
      <w:proofErr w:type="spellStart"/>
      <w:r w:rsidRPr="00955E51">
        <w:rPr>
          <w:rFonts w:ascii="Arial" w:hAnsi="Arial" w:cs="Arial"/>
          <w:sz w:val="24"/>
          <w:szCs w:val="24"/>
        </w:rPr>
        <w:t>Ahamed</w:t>
      </w:r>
      <w:proofErr w:type="spellEnd"/>
      <w:r w:rsidRPr="00955E51">
        <w:rPr>
          <w:rFonts w:ascii="Arial" w:hAnsi="Arial" w:cs="Arial"/>
          <w:sz w:val="24"/>
          <w:szCs w:val="24"/>
        </w:rPr>
        <w:t xml:space="preserve"> – University of Surrey</w:t>
      </w:r>
    </w:p>
    <w:p w:rsidR="005260CA" w:rsidRPr="00955E51" w:rsidRDefault="005260CA">
      <w:pPr>
        <w:rPr>
          <w:rFonts w:ascii="Arial" w:hAnsi="Arial" w:cs="Arial"/>
          <w:sz w:val="24"/>
          <w:szCs w:val="24"/>
        </w:rPr>
      </w:pPr>
    </w:p>
    <w:p w:rsidR="005260CA" w:rsidRPr="00955E51" w:rsidRDefault="005260CA">
      <w:pPr>
        <w:rPr>
          <w:rFonts w:ascii="Arial" w:hAnsi="Arial" w:cs="Arial"/>
          <w:b/>
          <w:sz w:val="24"/>
          <w:szCs w:val="24"/>
        </w:rPr>
      </w:pPr>
      <w:r w:rsidRPr="00955E51">
        <w:rPr>
          <w:rFonts w:ascii="Arial" w:hAnsi="Arial" w:cs="Arial"/>
          <w:b/>
          <w:sz w:val="24"/>
          <w:szCs w:val="24"/>
        </w:rPr>
        <w:t>Intersectional Representation and Pay</w:t>
      </w:r>
      <w:r w:rsidR="00955E51">
        <w:rPr>
          <w:rFonts w:ascii="Arial" w:hAnsi="Arial" w:cs="Arial"/>
          <w:b/>
          <w:sz w:val="24"/>
          <w:szCs w:val="24"/>
        </w:rPr>
        <w:t xml:space="preserve"> Gaps</w:t>
      </w:r>
      <w:r w:rsidRPr="00955E51">
        <w:rPr>
          <w:rFonts w:ascii="Arial" w:hAnsi="Arial" w:cs="Arial"/>
          <w:b/>
          <w:sz w:val="24"/>
          <w:szCs w:val="24"/>
        </w:rPr>
        <w:t xml:space="preserve"> in the UK Financial Services Sector</w:t>
      </w:r>
      <w:r w:rsidR="003C68E1" w:rsidRPr="00955E51">
        <w:rPr>
          <w:rFonts w:ascii="Arial" w:hAnsi="Arial" w:cs="Arial"/>
          <w:b/>
          <w:sz w:val="24"/>
          <w:szCs w:val="24"/>
        </w:rPr>
        <w:t xml:space="preserve"> </w:t>
      </w:r>
    </w:p>
    <w:p w:rsidR="005260CA" w:rsidRPr="00955E51" w:rsidRDefault="005260CA">
      <w:pPr>
        <w:rPr>
          <w:rFonts w:ascii="Arial" w:hAnsi="Arial" w:cs="Arial"/>
          <w:sz w:val="24"/>
          <w:szCs w:val="24"/>
        </w:rPr>
      </w:pPr>
    </w:p>
    <w:p w:rsidR="002F318A" w:rsidRPr="00955E51" w:rsidRDefault="005260CA" w:rsidP="002F318A">
      <w:pPr>
        <w:rPr>
          <w:rFonts w:ascii="Arial" w:hAnsi="Arial" w:cs="Arial"/>
          <w:color w:val="000000"/>
          <w:sz w:val="24"/>
          <w:szCs w:val="24"/>
        </w:rPr>
      </w:pPr>
      <w:r w:rsidRPr="00955E51">
        <w:rPr>
          <w:rFonts w:ascii="Arial" w:hAnsi="Arial" w:cs="Arial"/>
          <w:color w:val="000000"/>
          <w:sz w:val="24"/>
          <w:szCs w:val="24"/>
        </w:rPr>
        <w:t>The paper explores intersectional representation and pay in the UK Financial Services sector, a sector which has one of the highest</w:t>
      </w:r>
      <w:r w:rsidRPr="00955E51">
        <w:rPr>
          <w:rFonts w:ascii="Arial" w:hAnsi="Arial" w:cs="Arial"/>
          <w:color w:val="000000"/>
          <w:sz w:val="24"/>
          <w:szCs w:val="24"/>
        </w:rPr>
        <w:t xml:space="preserve"> gender </w:t>
      </w:r>
      <w:r w:rsidRPr="00955E51">
        <w:rPr>
          <w:rFonts w:ascii="Arial" w:hAnsi="Arial" w:cs="Arial"/>
          <w:color w:val="000000"/>
          <w:sz w:val="24"/>
          <w:szCs w:val="24"/>
        </w:rPr>
        <w:t>pay gap</w:t>
      </w:r>
      <w:r w:rsidR="00955E51">
        <w:rPr>
          <w:rFonts w:ascii="Arial" w:hAnsi="Arial" w:cs="Arial"/>
          <w:color w:val="000000"/>
          <w:sz w:val="24"/>
          <w:szCs w:val="24"/>
        </w:rPr>
        <w:t xml:space="preserve"> (GPG)</w:t>
      </w:r>
      <w:r w:rsidRPr="00955E51">
        <w:rPr>
          <w:rFonts w:ascii="Arial" w:hAnsi="Arial" w:cs="Arial"/>
          <w:color w:val="000000"/>
          <w:sz w:val="24"/>
          <w:szCs w:val="24"/>
        </w:rPr>
        <w:t xml:space="preserve"> and significant horizontal and vertical segregation. </w:t>
      </w:r>
      <w:r w:rsidRPr="00955E51">
        <w:rPr>
          <w:rFonts w:ascii="Arial" w:hAnsi="Arial" w:cs="Arial"/>
          <w:color w:val="000000"/>
          <w:sz w:val="24"/>
          <w:szCs w:val="24"/>
        </w:rPr>
        <w:t> </w:t>
      </w:r>
      <w:r w:rsidRPr="00955E51">
        <w:rPr>
          <w:rFonts w:ascii="Arial" w:hAnsi="Arial" w:cs="Arial"/>
          <w:color w:val="000000"/>
          <w:sz w:val="24"/>
          <w:szCs w:val="24"/>
        </w:rPr>
        <w:t xml:space="preserve">It is part of the EU funded ‘Close the Deal, Fill the Gap project’ (see </w:t>
      </w:r>
      <w:hyperlink r:id="rId5" w:history="1">
        <w:r w:rsidR="003C68E1" w:rsidRPr="00955E51">
          <w:rPr>
            <w:rStyle w:val="Hyperlink"/>
            <w:rFonts w:ascii="Arial" w:hAnsi="Arial" w:cs="Arial"/>
            <w:sz w:val="24"/>
            <w:szCs w:val="24"/>
          </w:rPr>
          <w:t>http://www.fillthegap.eu/news</w:t>
        </w:r>
      </w:hyperlink>
      <w:r w:rsidR="003C68E1" w:rsidRPr="00955E51">
        <w:rPr>
          <w:rFonts w:ascii="Arial" w:hAnsi="Arial" w:cs="Arial"/>
          <w:color w:val="000000"/>
          <w:sz w:val="24"/>
          <w:szCs w:val="24"/>
        </w:rPr>
        <w:t xml:space="preserve">). </w:t>
      </w:r>
      <w:r w:rsidRPr="00955E51">
        <w:rPr>
          <w:rFonts w:ascii="Arial" w:hAnsi="Arial" w:cs="Arial"/>
          <w:color w:val="000000"/>
          <w:sz w:val="24"/>
          <w:szCs w:val="24"/>
        </w:rPr>
        <w:t xml:space="preserve"> </w:t>
      </w:r>
      <w:r w:rsidR="003C68E1" w:rsidRPr="00955E51">
        <w:rPr>
          <w:rFonts w:ascii="Arial" w:hAnsi="Arial" w:cs="Arial"/>
          <w:color w:val="000000"/>
          <w:sz w:val="24"/>
          <w:szCs w:val="24"/>
        </w:rPr>
        <w:t xml:space="preserve">The research method draws mainly on the </w:t>
      </w:r>
      <w:r w:rsidR="00415AA9" w:rsidRPr="00955E51">
        <w:rPr>
          <w:rFonts w:ascii="Arial" w:hAnsi="Arial" w:cs="Arial"/>
          <w:color w:val="000000"/>
          <w:sz w:val="24"/>
          <w:szCs w:val="24"/>
        </w:rPr>
        <w:t>Labour Force Survey</w:t>
      </w:r>
      <w:r w:rsidR="003C68E1" w:rsidRPr="00955E51">
        <w:rPr>
          <w:rFonts w:ascii="Arial" w:hAnsi="Arial" w:cs="Arial"/>
          <w:color w:val="000000"/>
          <w:sz w:val="24"/>
          <w:szCs w:val="24"/>
        </w:rPr>
        <w:t xml:space="preserve"> (LFS)</w:t>
      </w:r>
      <w:r w:rsidR="00415AA9" w:rsidRPr="00955E51">
        <w:rPr>
          <w:rFonts w:ascii="Arial" w:hAnsi="Arial" w:cs="Arial"/>
          <w:color w:val="000000"/>
          <w:sz w:val="24"/>
          <w:szCs w:val="24"/>
        </w:rPr>
        <w:t>: 2003q1-2015q3</w:t>
      </w:r>
      <w:r w:rsidR="00955E51">
        <w:rPr>
          <w:rFonts w:ascii="Arial" w:hAnsi="Arial" w:cs="Arial"/>
          <w:color w:val="000000"/>
          <w:sz w:val="24"/>
          <w:szCs w:val="24"/>
        </w:rPr>
        <w:t xml:space="preserve"> and</w:t>
      </w:r>
      <w:r w:rsidR="003C68E1" w:rsidRPr="00955E51">
        <w:rPr>
          <w:rFonts w:ascii="Arial" w:hAnsi="Arial" w:cs="Arial"/>
          <w:color w:val="000000"/>
          <w:sz w:val="24"/>
          <w:szCs w:val="24"/>
        </w:rPr>
        <w:t xml:space="preserve"> includes </w:t>
      </w:r>
      <w:r w:rsidR="00955E51">
        <w:rPr>
          <w:rFonts w:ascii="Arial" w:hAnsi="Arial" w:cs="Arial"/>
          <w:color w:val="000000"/>
          <w:sz w:val="24"/>
          <w:szCs w:val="24"/>
        </w:rPr>
        <w:t xml:space="preserve">some </w:t>
      </w:r>
      <w:r w:rsidR="003C68E1" w:rsidRPr="00955E51">
        <w:rPr>
          <w:rFonts w:ascii="Arial" w:hAnsi="Arial" w:cs="Arial"/>
          <w:color w:val="000000"/>
          <w:sz w:val="24"/>
          <w:szCs w:val="24"/>
        </w:rPr>
        <w:t>s</w:t>
      </w:r>
      <w:r w:rsidR="00415AA9" w:rsidRPr="00955E51">
        <w:rPr>
          <w:rFonts w:ascii="Arial" w:hAnsi="Arial" w:cs="Arial"/>
          <w:color w:val="000000"/>
          <w:sz w:val="24"/>
          <w:szCs w:val="24"/>
        </w:rPr>
        <w:t>coping interviews</w:t>
      </w:r>
      <w:r w:rsidR="003C68E1" w:rsidRPr="00955E51">
        <w:rPr>
          <w:rFonts w:ascii="Arial" w:hAnsi="Arial" w:cs="Arial"/>
          <w:color w:val="000000"/>
          <w:sz w:val="24"/>
          <w:szCs w:val="24"/>
        </w:rPr>
        <w:t xml:space="preserve"> mainly with unions.</w:t>
      </w:r>
      <w:r w:rsidR="00B9443D" w:rsidRPr="00955E51">
        <w:rPr>
          <w:rFonts w:ascii="Arial" w:hAnsi="Arial" w:cs="Arial"/>
          <w:color w:val="000000"/>
          <w:sz w:val="24"/>
          <w:szCs w:val="24"/>
        </w:rPr>
        <w:t xml:space="preserve"> Findings expose intersectional effects of multiple factors on segregation and pay.</w:t>
      </w:r>
      <w:r w:rsidR="00ED68A2" w:rsidRPr="00955E51">
        <w:rPr>
          <w:rFonts w:ascii="Arial" w:hAnsi="Arial" w:cs="Arial"/>
          <w:color w:val="000000"/>
          <w:sz w:val="24"/>
          <w:szCs w:val="24"/>
        </w:rPr>
        <w:t xml:space="preserve"> Intersectional effects are explored through the lens of gender and the gender pay gap. </w:t>
      </w:r>
      <w:r w:rsidR="00B9443D" w:rsidRPr="00955E51">
        <w:rPr>
          <w:rFonts w:ascii="Arial" w:hAnsi="Arial" w:cs="Arial"/>
          <w:color w:val="000000"/>
          <w:sz w:val="24"/>
          <w:szCs w:val="24"/>
        </w:rPr>
        <w:t xml:space="preserve"> </w:t>
      </w:r>
      <w:r w:rsidR="00B9443D" w:rsidRPr="00955E51">
        <w:rPr>
          <w:rFonts w:ascii="Arial" w:hAnsi="Arial" w:cs="Arial"/>
          <w:color w:val="000000"/>
          <w:sz w:val="24"/>
          <w:szCs w:val="24"/>
        </w:rPr>
        <w:t>Ethnicity</w:t>
      </w:r>
      <w:r w:rsidR="00B9443D" w:rsidRPr="00955E51">
        <w:rPr>
          <w:rFonts w:ascii="Arial" w:hAnsi="Arial" w:cs="Arial"/>
          <w:color w:val="000000"/>
          <w:sz w:val="24"/>
          <w:szCs w:val="24"/>
        </w:rPr>
        <w:t xml:space="preserve"> is an</w:t>
      </w:r>
      <w:r w:rsidR="00B9443D" w:rsidRPr="00955E51">
        <w:rPr>
          <w:rFonts w:ascii="Arial" w:hAnsi="Arial" w:cs="Arial"/>
          <w:color w:val="000000"/>
          <w:sz w:val="24"/>
          <w:szCs w:val="24"/>
        </w:rPr>
        <w:t xml:space="preserve">  important factor in the analysis </w:t>
      </w:r>
      <w:r w:rsidR="00ED68A2" w:rsidRPr="00955E51">
        <w:rPr>
          <w:rFonts w:ascii="Arial" w:hAnsi="Arial" w:cs="Arial"/>
          <w:color w:val="000000"/>
          <w:sz w:val="24"/>
          <w:szCs w:val="24"/>
        </w:rPr>
        <w:t>but</w:t>
      </w:r>
      <w:r w:rsidR="00B9443D" w:rsidRPr="00955E51">
        <w:rPr>
          <w:rFonts w:ascii="Arial" w:hAnsi="Arial" w:cs="Arial"/>
          <w:color w:val="000000"/>
          <w:sz w:val="24"/>
          <w:szCs w:val="24"/>
        </w:rPr>
        <w:t> gender and its intersections</w:t>
      </w:r>
      <w:r w:rsidR="00B9443D" w:rsidRPr="00955E51">
        <w:rPr>
          <w:rFonts w:ascii="Arial" w:hAnsi="Arial" w:cs="Arial"/>
          <w:color w:val="000000"/>
          <w:sz w:val="24"/>
          <w:szCs w:val="24"/>
        </w:rPr>
        <w:t xml:space="preserve"> (ethnicity, age, marriage, children</w:t>
      </w:r>
      <w:r w:rsidR="00B9443D" w:rsidRPr="00955E51">
        <w:rPr>
          <w:rFonts w:ascii="Arial" w:hAnsi="Arial" w:cs="Arial"/>
          <w:color w:val="000000"/>
          <w:sz w:val="24"/>
          <w:szCs w:val="24"/>
        </w:rPr>
        <w:t>, level, </w:t>
      </w:r>
      <w:proofErr w:type="spellStart"/>
      <w:r w:rsidR="00B9443D" w:rsidRPr="00955E51">
        <w:rPr>
          <w:rFonts w:ascii="Arial" w:hAnsi="Arial" w:cs="Arial"/>
          <w:color w:val="000000"/>
          <w:sz w:val="24"/>
          <w:szCs w:val="24"/>
        </w:rPr>
        <w:t>etc</w:t>
      </w:r>
      <w:proofErr w:type="spellEnd"/>
      <w:r w:rsidR="00B9443D" w:rsidRPr="00955E51">
        <w:rPr>
          <w:rFonts w:ascii="Arial" w:hAnsi="Arial" w:cs="Arial"/>
          <w:color w:val="000000"/>
          <w:sz w:val="24"/>
          <w:szCs w:val="24"/>
        </w:rPr>
        <w:t xml:space="preserve">) are all significant in understanding the sector’s 'borders' in constraining women's </w:t>
      </w:r>
      <w:r w:rsidR="00ED68A2" w:rsidRPr="00955E51">
        <w:rPr>
          <w:rFonts w:ascii="Arial" w:hAnsi="Arial" w:cs="Arial"/>
          <w:color w:val="000000"/>
          <w:sz w:val="24"/>
          <w:szCs w:val="24"/>
        </w:rPr>
        <w:t xml:space="preserve"> and minority ethnic groups’ </w:t>
      </w:r>
      <w:r w:rsidR="00B9443D" w:rsidRPr="00955E51">
        <w:rPr>
          <w:rFonts w:ascii="Arial" w:hAnsi="Arial" w:cs="Arial"/>
          <w:color w:val="000000"/>
          <w:sz w:val="24"/>
          <w:szCs w:val="24"/>
        </w:rPr>
        <w:t>careers.</w:t>
      </w:r>
      <w:r w:rsidR="00ED68A2" w:rsidRPr="00955E51">
        <w:rPr>
          <w:rFonts w:ascii="Arial" w:hAnsi="Arial" w:cs="Arial"/>
          <w:color w:val="000000"/>
          <w:sz w:val="24"/>
          <w:szCs w:val="24"/>
        </w:rPr>
        <w:t xml:space="preserve">  </w:t>
      </w:r>
      <w:r w:rsidR="002F318A" w:rsidRPr="00955E51">
        <w:rPr>
          <w:rFonts w:ascii="Arial" w:hAnsi="Arial" w:cs="Arial"/>
          <w:color w:val="000000"/>
          <w:sz w:val="24"/>
          <w:szCs w:val="24"/>
        </w:rPr>
        <w:t xml:space="preserve">The paper casts light on the impact of personal factors such as age, the difference dependent children make, the effect of marriage on </w:t>
      </w:r>
      <w:proofErr w:type="spellStart"/>
      <w:r w:rsidR="002F318A" w:rsidRPr="00955E51">
        <w:rPr>
          <w:rFonts w:ascii="Arial" w:hAnsi="Arial" w:cs="Arial"/>
          <w:color w:val="000000"/>
          <w:sz w:val="24"/>
          <w:szCs w:val="24"/>
        </w:rPr>
        <w:t>hetrosexuals</w:t>
      </w:r>
      <w:proofErr w:type="spellEnd"/>
      <w:r w:rsidR="002F318A" w:rsidRPr="00955E51">
        <w:rPr>
          <w:rFonts w:ascii="Arial" w:hAnsi="Arial" w:cs="Arial"/>
          <w:color w:val="000000"/>
          <w:sz w:val="24"/>
          <w:szCs w:val="24"/>
        </w:rPr>
        <w:t xml:space="preserve"> and lesbian and gays, education and structural issues such as organisational size, bonuses and local discretion.  Moreover the data also indicates that u</w:t>
      </w:r>
      <w:r w:rsidR="00415AA9" w:rsidRPr="00955E51">
        <w:rPr>
          <w:rFonts w:ascii="Arial" w:hAnsi="Arial" w:cs="Arial"/>
          <w:color w:val="000000"/>
          <w:sz w:val="24"/>
          <w:szCs w:val="24"/>
        </w:rPr>
        <w:t>nion membership</w:t>
      </w:r>
      <w:r w:rsidR="002F318A" w:rsidRPr="00955E51">
        <w:rPr>
          <w:rFonts w:ascii="Arial" w:hAnsi="Arial" w:cs="Arial"/>
          <w:color w:val="000000"/>
          <w:sz w:val="24"/>
          <w:szCs w:val="24"/>
        </w:rPr>
        <w:t xml:space="preserve"> and union agreements </w:t>
      </w:r>
      <w:r w:rsidR="00415AA9">
        <w:rPr>
          <w:rFonts w:ascii="Arial" w:hAnsi="Arial" w:cs="Arial"/>
          <w:color w:val="000000"/>
          <w:sz w:val="24"/>
          <w:szCs w:val="24"/>
        </w:rPr>
        <w:t xml:space="preserve">may </w:t>
      </w:r>
      <w:r w:rsidR="002F318A" w:rsidRPr="00955E51">
        <w:rPr>
          <w:rFonts w:ascii="Arial" w:hAnsi="Arial" w:cs="Arial"/>
          <w:color w:val="000000"/>
          <w:sz w:val="24"/>
          <w:szCs w:val="24"/>
        </w:rPr>
        <w:t>reduce the GPG.  Moreover, an understanding that the GPG would be</w:t>
      </w:r>
      <w:r w:rsidR="002F318A" w:rsidRPr="00955E51">
        <w:rPr>
          <w:rFonts w:ascii="Arial" w:hAnsi="Arial" w:cs="Arial"/>
          <w:color w:val="000000"/>
          <w:sz w:val="24"/>
          <w:szCs w:val="24"/>
        </w:rPr>
        <w:t xml:space="preserve"> reduced if women </w:t>
      </w:r>
      <w:r w:rsidR="00415AA9">
        <w:rPr>
          <w:rFonts w:ascii="Arial" w:hAnsi="Arial" w:cs="Arial"/>
          <w:color w:val="000000"/>
          <w:sz w:val="24"/>
          <w:szCs w:val="24"/>
        </w:rPr>
        <w:t>received</w:t>
      </w:r>
      <w:r w:rsidR="002F318A" w:rsidRPr="00955E51">
        <w:rPr>
          <w:rFonts w:ascii="Arial" w:hAnsi="Arial" w:cs="Arial"/>
          <w:color w:val="000000"/>
          <w:sz w:val="24"/>
          <w:szCs w:val="24"/>
        </w:rPr>
        <w:t xml:space="preserve"> bonuses similar to their male counterparts</w:t>
      </w:r>
      <w:r w:rsidR="002F318A" w:rsidRPr="00955E51">
        <w:rPr>
          <w:rFonts w:ascii="Arial" w:hAnsi="Arial" w:cs="Arial"/>
          <w:color w:val="000000"/>
          <w:sz w:val="24"/>
          <w:szCs w:val="24"/>
        </w:rPr>
        <w:t xml:space="preserve">. </w:t>
      </w:r>
      <w:r w:rsidR="00A2748D" w:rsidRPr="00955E51">
        <w:rPr>
          <w:rFonts w:ascii="Arial" w:hAnsi="Arial" w:cs="Arial"/>
          <w:color w:val="000000"/>
          <w:sz w:val="24"/>
          <w:szCs w:val="24"/>
        </w:rPr>
        <w:t>The paper will also attempt to understand the impact of the GPG before and after the recession and argues</w:t>
      </w:r>
      <w:r w:rsidR="002F318A" w:rsidRPr="00955E51">
        <w:rPr>
          <w:rFonts w:ascii="Arial" w:hAnsi="Arial" w:cs="Arial"/>
          <w:color w:val="000000"/>
          <w:sz w:val="24"/>
          <w:szCs w:val="24"/>
        </w:rPr>
        <w:t xml:space="preserve"> that the intersection of vertical segregation with other characteristics exposes grade walls that need to be dismantled. </w:t>
      </w:r>
      <w:bookmarkStart w:id="0" w:name="_GoBack"/>
      <w:bookmarkEnd w:id="0"/>
    </w:p>
    <w:p w:rsidR="00000000" w:rsidRPr="00955E51" w:rsidRDefault="002F318A" w:rsidP="00A2748D">
      <w:pPr>
        <w:rPr>
          <w:rFonts w:ascii="Arial" w:hAnsi="Arial" w:cs="Arial"/>
          <w:color w:val="000000"/>
          <w:sz w:val="24"/>
          <w:szCs w:val="24"/>
        </w:rPr>
      </w:pPr>
      <w:r w:rsidRPr="00955E51">
        <w:rPr>
          <w:rFonts w:ascii="Arial" w:hAnsi="Arial" w:cs="Arial"/>
          <w:color w:val="000000"/>
          <w:sz w:val="24"/>
          <w:szCs w:val="24"/>
        </w:rPr>
        <w:t>The paper has significant policy implications in the light of the requirement for organisations to publicly report their GPG by 2018. It concludes by arguing that that intersectional factors are important contributors to understanding the gender pay gap and make</w:t>
      </w:r>
      <w:r w:rsidR="00955E51">
        <w:rPr>
          <w:rFonts w:ascii="Arial" w:hAnsi="Arial" w:cs="Arial"/>
          <w:color w:val="000000"/>
          <w:sz w:val="24"/>
          <w:szCs w:val="24"/>
        </w:rPr>
        <w:t>s</w:t>
      </w:r>
      <w:r w:rsidRPr="00955E51">
        <w:rPr>
          <w:rFonts w:ascii="Arial" w:hAnsi="Arial" w:cs="Arial"/>
          <w:color w:val="000000"/>
          <w:sz w:val="24"/>
          <w:szCs w:val="24"/>
        </w:rPr>
        <w:t xml:space="preserve"> the case for regulations requiring the publication of the ethnic pay gap.  </w:t>
      </w:r>
    </w:p>
    <w:p w:rsidR="003C68E1" w:rsidRPr="00955E51" w:rsidRDefault="003C68E1" w:rsidP="003C68E1">
      <w:pPr>
        <w:tabs>
          <w:tab w:val="num" w:pos="720"/>
        </w:tabs>
        <w:rPr>
          <w:rFonts w:ascii="Arial" w:hAnsi="Arial" w:cs="Arial"/>
          <w:color w:val="000000"/>
          <w:sz w:val="24"/>
          <w:szCs w:val="24"/>
        </w:rPr>
      </w:pPr>
    </w:p>
    <w:p w:rsidR="00ED68A2" w:rsidRPr="00955E51" w:rsidRDefault="00ED68A2" w:rsidP="003C68E1">
      <w:pPr>
        <w:tabs>
          <w:tab w:val="num" w:pos="720"/>
        </w:tabs>
        <w:rPr>
          <w:rFonts w:ascii="Arial" w:hAnsi="Arial" w:cs="Arial"/>
          <w:color w:val="000000"/>
          <w:sz w:val="24"/>
          <w:szCs w:val="24"/>
        </w:rPr>
      </w:pPr>
    </w:p>
    <w:p w:rsidR="00ED68A2" w:rsidRPr="00955E51" w:rsidRDefault="00ED68A2" w:rsidP="003C68E1">
      <w:pPr>
        <w:tabs>
          <w:tab w:val="num" w:pos="720"/>
        </w:tabs>
        <w:rPr>
          <w:rFonts w:ascii="Arial" w:hAnsi="Arial" w:cs="Arial"/>
          <w:color w:val="000000"/>
          <w:sz w:val="24"/>
          <w:szCs w:val="24"/>
        </w:rPr>
      </w:pPr>
    </w:p>
    <w:p w:rsidR="005260CA" w:rsidRPr="00955E51" w:rsidRDefault="005260CA">
      <w:pPr>
        <w:rPr>
          <w:rFonts w:ascii="Arial" w:hAnsi="Arial" w:cs="Arial"/>
          <w:sz w:val="24"/>
          <w:szCs w:val="24"/>
        </w:rPr>
      </w:pPr>
    </w:p>
    <w:sectPr w:rsidR="005260CA" w:rsidRPr="00955E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117DD3"/>
    <w:multiLevelType w:val="hybridMultilevel"/>
    <w:tmpl w:val="CC8E11B8"/>
    <w:lvl w:ilvl="0" w:tplc="3C863056">
      <w:start w:val="1"/>
      <w:numFmt w:val="bullet"/>
      <w:lvlText w:val="•"/>
      <w:lvlJc w:val="left"/>
      <w:pPr>
        <w:tabs>
          <w:tab w:val="num" w:pos="720"/>
        </w:tabs>
        <w:ind w:left="720" w:hanging="360"/>
      </w:pPr>
      <w:rPr>
        <w:rFonts w:ascii="Arial" w:hAnsi="Arial" w:hint="default"/>
      </w:rPr>
    </w:lvl>
    <w:lvl w:ilvl="1" w:tplc="B154782E" w:tentative="1">
      <w:start w:val="1"/>
      <w:numFmt w:val="bullet"/>
      <w:lvlText w:val="•"/>
      <w:lvlJc w:val="left"/>
      <w:pPr>
        <w:tabs>
          <w:tab w:val="num" w:pos="1440"/>
        </w:tabs>
        <w:ind w:left="1440" w:hanging="360"/>
      </w:pPr>
      <w:rPr>
        <w:rFonts w:ascii="Arial" w:hAnsi="Arial" w:hint="default"/>
      </w:rPr>
    </w:lvl>
    <w:lvl w:ilvl="2" w:tplc="E9C81B06" w:tentative="1">
      <w:start w:val="1"/>
      <w:numFmt w:val="bullet"/>
      <w:lvlText w:val="•"/>
      <w:lvlJc w:val="left"/>
      <w:pPr>
        <w:tabs>
          <w:tab w:val="num" w:pos="2160"/>
        </w:tabs>
        <w:ind w:left="2160" w:hanging="360"/>
      </w:pPr>
      <w:rPr>
        <w:rFonts w:ascii="Arial" w:hAnsi="Arial" w:hint="default"/>
      </w:rPr>
    </w:lvl>
    <w:lvl w:ilvl="3" w:tplc="14102638" w:tentative="1">
      <w:start w:val="1"/>
      <w:numFmt w:val="bullet"/>
      <w:lvlText w:val="•"/>
      <w:lvlJc w:val="left"/>
      <w:pPr>
        <w:tabs>
          <w:tab w:val="num" w:pos="2880"/>
        </w:tabs>
        <w:ind w:left="2880" w:hanging="360"/>
      </w:pPr>
      <w:rPr>
        <w:rFonts w:ascii="Arial" w:hAnsi="Arial" w:hint="default"/>
      </w:rPr>
    </w:lvl>
    <w:lvl w:ilvl="4" w:tplc="95601982" w:tentative="1">
      <w:start w:val="1"/>
      <w:numFmt w:val="bullet"/>
      <w:lvlText w:val="•"/>
      <w:lvlJc w:val="left"/>
      <w:pPr>
        <w:tabs>
          <w:tab w:val="num" w:pos="3600"/>
        </w:tabs>
        <w:ind w:left="3600" w:hanging="360"/>
      </w:pPr>
      <w:rPr>
        <w:rFonts w:ascii="Arial" w:hAnsi="Arial" w:hint="default"/>
      </w:rPr>
    </w:lvl>
    <w:lvl w:ilvl="5" w:tplc="DAA2137A" w:tentative="1">
      <w:start w:val="1"/>
      <w:numFmt w:val="bullet"/>
      <w:lvlText w:val="•"/>
      <w:lvlJc w:val="left"/>
      <w:pPr>
        <w:tabs>
          <w:tab w:val="num" w:pos="4320"/>
        </w:tabs>
        <w:ind w:left="4320" w:hanging="360"/>
      </w:pPr>
      <w:rPr>
        <w:rFonts w:ascii="Arial" w:hAnsi="Arial" w:hint="default"/>
      </w:rPr>
    </w:lvl>
    <w:lvl w:ilvl="6" w:tplc="77CEAB6C" w:tentative="1">
      <w:start w:val="1"/>
      <w:numFmt w:val="bullet"/>
      <w:lvlText w:val="•"/>
      <w:lvlJc w:val="left"/>
      <w:pPr>
        <w:tabs>
          <w:tab w:val="num" w:pos="5040"/>
        </w:tabs>
        <w:ind w:left="5040" w:hanging="360"/>
      </w:pPr>
      <w:rPr>
        <w:rFonts w:ascii="Arial" w:hAnsi="Arial" w:hint="default"/>
      </w:rPr>
    </w:lvl>
    <w:lvl w:ilvl="7" w:tplc="C0C6ECAC" w:tentative="1">
      <w:start w:val="1"/>
      <w:numFmt w:val="bullet"/>
      <w:lvlText w:val="•"/>
      <w:lvlJc w:val="left"/>
      <w:pPr>
        <w:tabs>
          <w:tab w:val="num" w:pos="5760"/>
        </w:tabs>
        <w:ind w:left="5760" w:hanging="360"/>
      </w:pPr>
      <w:rPr>
        <w:rFonts w:ascii="Arial" w:hAnsi="Arial" w:hint="default"/>
      </w:rPr>
    </w:lvl>
    <w:lvl w:ilvl="8" w:tplc="491C3FE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7AD7685"/>
    <w:multiLevelType w:val="hybridMultilevel"/>
    <w:tmpl w:val="293660D6"/>
    <w:lvl w:ilvl="0" w:tplc="8D68408C">
      <w:start w:val="1"/>
      <w:numFmt w:val="bullet"/>
      <w:lvlText w:val="•"/>
      <w:lvlJc w:val="left"/>
      <w:pPr>
        <w:tabs>
          <w:tab w:val="num" w:pos="720"/>
        </w:tabs>
        <w:ind w:left="720" w:hanging="360"/>
      </w:pPr>
      <w:rPr>
        <w:rFonts w:ascii="Times New Roman" w:hAnsi="Times New Roman" w:hint="default"/>
      </w:rPr>
    </w:lvl>
    <w:lvl w:ilvl="1" w:tplc="BA560E00" w:tentative="1">
      <w:start w:val="1"/>
      <w:numFmt w:val="bullet"/>
      <w:lvlText w:val="•"/>
      <w:lvlJc w:val="left"/>
      <w:pPr>
        <w:tabs>
          <w:tab w:val="num" w:pos="1440"/>
        </w:tabs>
        <w:ind w:left="1440" w:hanging="360"/>
      </w:pPr>
      <w:rPr>
        <w:rFonts w:ascii="Times New Roman" w:hAnsi="Times New Roman" w:hint="default"/>
      </w:rPr>
    </w:lvl>
    <w:lvl w:ilvl="2" w:tplc="5D04DACA" w:tentative="1">
      <w:start w:val="1"/>
      <w:numFmt w:val="bullet"/>
      <w:lvlText w:val="•"/>
      <w:lvlJc w:val="left"/>
      <w:pPr>
        <w:tabs>
          <w:tab w:val="num" w:pos="2160"/>
        </w:tabs>
        <w:ind w:left="2160" w:hanging="360"/>
      </w:pPr>
      <w:rPr>
        <w:rFonts w:ascii="Times New Roman" w:hAnsi="Times New Roman" w:hint="default"/>
      </w:rPr>
    </w:lvl>
    <w:lvl w:ilvl="3" w:tplc="1E1A1BB8" w:tentative="1">
      <w:start w:val="1"/>
      <w:numFmt w:val="bullet"/>
      <w:lvlText w:val="•"/>
      <w:lvlJc w:val="left"/>
      <w:pPr>
        <w:tabs>
          <w:tab w:val="num" w:pos="2880"/>
        </w:tabs>
        <w:ind w:left="2880" w:hanging="360"/>
      </w:pPr>
      <w:rPr>
        <w:rFonts w:ascii="Times New Roman" w:hAnsi="Times New Roman" w:hint="default"/>
      </w:rPr>
    </w:lvl>
    <w:lvl w:ilvl="4" w:tplc="CBD8BBFA" w:tentative="1">
      <w:start w:val="1"/>
      <w:numFmt w:val="bullet"/>
      <w:lvlText w:val="•"/>
      <w:lvlJc w:val="left"/>
      <w:pPr>
        <w:tabs>
          <w:tab w:val="num" w:pos="3600"/>
        </w:tabs>
        <w:ind w:left="3600" w:hanging="360"/>
      </w:pPr>
      <w:rPr>
        <w:rFonts w:ascii="Times New Roman" w:hAnsi="Times New Roman" w:hint="default"/>
      </w:rPr>
    </w:lvl>
    <w:lvl w:ilvl="5" w:tplc="F07A0F08" w:tentative="1">
      <w:start w:val="1"/>
      <w:numFmt w:val="bullet"/>
      <w:lvlText w:val="•"/>
      <w:lvlJc w:val="left"/>
      <w:pPr>
        <w:tabs>
          <w:tab w:val="num" w:pos="4320"/>
        </w:tabs>
        <w:ind w:left="4320" w:hanging="360"/>
      </w:pPr>
      <w:rPr>
        <w:rFonts w:ascii="Times New Roman" w:hAnsi="Times New Roman" w:hint="default"/>
      </w:rPr>
    </w:lvl>
    <w:lvl w:ilvl="6" w:tplc="F82C71D0" w:tentative="1">
      <w:start w:val="1"/>
      <w:numFmt w:val="bullet"/>
      <w:lvlText w:val="•"/>
      <w:lvlJc w:val="left"/>
      <w:pPr>
        <w:tabs>
          <w:tab w:val="num" w:pos="5040"/>
        </w:tabs>
        <w:ind w:left="5040" w:hanging="360"/>
      </w:pPr>
      <w:rPr>
        <w:rFonts w:ascii="Times New Roman" w:hAnsi="Times New Roman" w:hint="default"/>
      </w:rPr>
    </w:lvl>
    <w:lvl w:ilvl="7" w:tplc="CF0CB392" w:tentative="1">
      <w:start w:val="1"/>
      <w:numFmt w:val="bullet"/>
      <w:lvlText w:val="•"/>
      <w:lvlJc w:val="left"/>
      <w:pPr>
        <w:tabs>
          <w:tab w:val="num" w:pos="5760"/>
        </w:tabs>
        <w:ind w:left="5760" w:hanging="360"/>
      </w:pPr>
      <w:rPr>
        <w:rFonts w:ascii="Times New Roman" w:hAnsi="Times New Roman" w:hint="default"/>
      </w:rPr>
    </w:lvl>
    <w:lvl w:ilvl="8" w:tplc="9E628BE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5FB6197B"/>
    <w:multiLevelType w:val="hybridMultilevel"/>
    <w:tmpl w:val="8F52B6F8"/>
    <w:lvl w:ilvl="0" w:tplc="C756A8F2">
      <w:start w:val="1"/>
      <w:numFmt w:val="bullet"/>
      <w:lvlText w:val="•"/>
      <w:lvlJc w:val="left"/>
      <w:pPr>
        <w:tabs>
          <w:tab w:val="num" w:pos="720"/>
        </w:tabs>
        <w:ind w:left="720" w:hanging="360"/>
      </w:pPr>
      <w:rPr>
        <w:rFonts w:ascii="Times New Roman" w:hAnsi="Times New Roman" w:hint="default"/>
      </w:rPr>
    </w:lvl>
    <w:lvl w:ilvl="1" w:tplc="DC428230" w:tentative="1">
      <w:start w:val="1"/>
      <w:numFmt w:val="bullet"/>
      <w:lvlText w:val="•"/>
      <w:lvlJc w:val="left"/>
      <w:pPr>
        <w:tabs>
          <w:tab w:val="num" w:pos="1440"/>
        </w:tabs>
        <w:ind w:left="1440" w:hanging="360"/>
      </w:pPr>
      <w:rPr>
        <w:rFonts w:ascii="Times New Roman" w:hAnsi="Times New Roman" w:hint="default"/>
      </w:rPr>
    </w:lvl>
    <w:lvl w:ilvl="2" w:tplc="129E9FF6" w:tentative="1">
      <w:start w:val="1"/>
      <w:numFmt w:val="bullet"/>
      <w:lvlText w:val="•"/>
      <w:lvlJc w:val="left"/>
      <w:pPr>
        <w:tabs>
          <w:tab w:val="num" w:pos="2160"/>
        </w:tabs>
        <w:ind w:left="2160" w:hanging="360"/>
      </w:pPr>
      <w:rPr>
        <w:rFonts w:ascii="Times New Roman" w:hAnsi="Times New Roman" w:hint="default"/>
      </w:rPr>
    </w:lvl>
    <w:lvl w:ilvl="3" w:tplc="09FC4840" w:tentative="1">
      <w:start w:val="1"/>
      <w:numFmt w:val="bullet"/>
      <w:lvlText w:val="•"/>
      <w:lvlJc w:val="left"/>
      <w:pPr>
        <w:tabs>
          <w:tab w:val="num" w:pos="2880"/>
        </w:tabs>
        <w:ind w:left="2880" w:hanging="360"/>
      </w:pPr>
      <w:rPr>
        <w:rFonts w:ascii="Times New Roman" w:hAnsi="Times New Roman" w:hint="default"/>
      </w:rPr>
    </w:lvl>
    <w:lvl w:ilvl="4" w:tplc="50288D44" w:tentative="1">
      <w:start w:val="1"/>
      <w:numFmt w:val="bullet"/>
      <w:lvlText w:val="•"/>
      <w:lvlJc w:val="left"/>
      <w:pPr>
        <w:tabs>
          <w:tab w:val="num" w:pos="3600"/>
        </w:tabs>
        <w:ind w:left="3600" w:hanging="360"/>
      </w:pPr>
      <w:rPr>
        <w:rFonts w:ascii="Times New Roman" w:hAnsi="Times New Roman" w:hint="default"/>
      </w:rPr>
    </w:lvl>
    <w:lvl w:ilvl="5" w:tplc="11C069C2" w:tentative="1">
      <w:start w:val="1"/>
      <w:numFmt w:val="bullet"/>
      <w:lvlText w:val="•"/>
      <w:lvlJc w:val="left"/>
      <w:pPr>
        <w:tabs>
          <w:tab w:val="num" w:pos="4320"/>
        </w:tabs>
        <w:ind w:left="4320" w:hanging="360"/>
      </w:pPr>
      <w:rPr>
        <w:rFonts w:ascii="Times New Roman" w:hAnsi="Times New Roman" w:hint="default"/>
      </w:rPr>
    </w:lvl>
    <w:lvl w:ilvl="6" w:tplc="BB22AAB2" w:tentative="1">
      <w:start w:val="1"/>
      <w:numFmt w:val="bullet"/>
      <w:lvlText w:val="•"/>
      <w:lvlJc w:val="left"/>
      <w:pPr>
        <w:tabs>
          <w:tab w:val="num" w:pos="5040"/>
        </w:tabs>
        <w:ind w:left="5040" w:hanging="360"/>
      </w:pPr>
      <w:rPr>
        <w:rFonts w:ascii="Times New Roman" w:hAnsi="Times New Roman" w:hint="default"/>
      </w:rPr>
    </w:lvl>
    <w:lvl w:ilvl="7" w:tplc="13FE4B8A" w:tentative="1">
      <w:start w:val="1"/>
      <w:numFmt w:val="bullet"/>
      <w:lvlText w:val="•"/>
      <w:lvlJc w:val="left"/>
      <w:pPr>
        <w:tabs>
          <w:tab w:val="num" w:pos="5760"/>
        </w:tabs>
        <w:ind w:left="5760" w:hanging="360"/>
      </w:pPr>
      <w:rPr>
        <w:rFonts w:ascii="Times New Roman" w:hAnsi="Times New Roman" w:hint="default"/>
      </w:rPr>
    </w:lvl>
    <w:lvl w:ilvl="8" w:tplc="6B446FF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628312D2"/>
    <w:multiLevelType w:val="hybridMultilevel"/>
    <w:tmpl w:val="7AB050AE"/>
    <w:lvl w:ilvl="0" w:tplc="B3C646BE">
      <w:start w:val="1"/>
      <w:numFmt w:val="decimal"/>
      <w:lvlText w:val="%1."/>
      <w:lvlJc w:val="left"/>
      <w:pPr>
        <w:tabs>
          <w:tab w:val="num" w:pos="720"/>
        </w:tabs>
        <w:ind w:left="720" w:hanging="360"/>
      </w:pPr>
    </w:lvl>
    <w:lvl w:ilvl="1" w:tplc="6662426A" w:tentative="1">
      <w:start w:val="1"/>
      <w:numFmt w:val="decimal"/>
      <w:lvlText w:val="%2."/>
      <w:lvlJc w:val="left"/>
      <w:pPr>
        <w:tabs>
          <w:tab w:val="num" w:pos="1440"/>
        </w:tabs>
        <w:ind w:left="1440" w:hanging="360"/>
      </w:pPr>
    </w:lvl>
    <w:lvl w:ilvl="2" w:tplc="4716A5A8" w:tentative="1">
      <w:start w:val="1"/>
      <w:numFmt w:val="decimal"/>
      <w:lvlText w:val="%3."/>
      <w:lvlJc w:val="left"/>
      <w:pPr>
        <w:tabs>
          <w:tab w:val="num" w:pos="2160"/>
        </w:tabs>
        <w:ind w:left="2160" w:hanging="360"/>
      </w:pPr>
    </w:lvl>
    <w:lvl w:ilvl="3" w:tplc="BC769178" w:tentative="1">
      <w:start w:val="1"/>
      <w:numFmt w:val="decimal"/>
      <w:lvlText w:val="%4."/>
      <w:lvlJc w:val="left"/>
      <w:pPr>
        <w:tabs>
          <w:tab w:val="num" w:pos="2880"/>
        </w:tabs>
        <w:ind w:left="2880" w:hanging="360"/>
      </w:pPr>
    </w:lvl>
    <w:lvl w:ilvl="4" w:tplc="51CEDA7A" w:tentative="1">
      <w:start w:val="1"/>
      <w:numFmt w:val="decimal"/>
      <w:lvlText w:val="%5."/>
      <w:lvlJc w:val="left"/>
      <w:pPr>
        <w:tabs>
          <w:tab w:val="num" w:pos="3600"/>
        </w:tabs>
        <w:ind w:left="3600" w:hanging="360"/>
      </w:pPr>
    </w:lvl>
    <w:lvl w:ilvl="5" w:tplc="27CC210C" w:tentative="1">
      <w:start w:val="1"/>
      <w:numFmt w:val="decimal"/>
      <w:lvlText w:val="%6."/>
      <w:lvlJc w:val="left"/>
      <w:pPr>
        <w:tabs>
          <w:tab w:val="num" w:pos="4320"/>
        </w:tabs>
        <w:ind w:left="4320" w:hanging="360"/>
      </w:pPr>
    </w:lvl>
    <w:lvl w:ilvl="6" w:tplc="427AAD68" w:tentative="1">
      <w:start w:val="1"/>
      <w:numFmt w:val="decimal"/>
      <w:lvlText w:val="%7."/>
      <w:lvlJc w:val="left"/>
      <w:pPr>
        <w:tabs>
          <w:tab w:val="num" w:pos="5040"/>
        </w:tabs>
        <w:ind w:left="5040" w:hanging="360"/>
      </w:pPr>
    </w:lvl>
    <w:lvl w:ilvl="7" w:tplc="14BEFE56" w:tentative="1">
      <w:start w:val="1"/>
      <w:numFmt w:val="decimal"/>
      <w:lvlText w:val="%8."/>
      <w:lvlJc w:val="left"/>
      <w:pPr>
        <w:tabs>
          <w:tab w:val="num" w:pos="5760"/>
        </w:tabs>
        <w:ind w:left="5760" w:hanging="360"/>
      </w:pPr>
    </w:lvl>
    <w:lvl w:ilvl="8" w:tplc="F3C2DA0E"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0CA"/>
    <w:rsid w:val="00124CEB"/>
    <w:rsid w:val="002C35BE"/>
    <w:rsid w:val="002F318A"/>
    <w:rsid w:val="003C68E1"/>
    <w:rsid w:val="00415AA9"/>
    <w:rsid w:val="005260CA"/>
    <w:rsid w:val="00955E51"/>
    <w:rsid w:val="00A2748D"/>
    <w:rsid w:val="00B9443D"/>
    <w:rsid w:val="00ED68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73501C-05F2-45E1-92D1-31F49DFE5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68E1"/>
    <w:rPr>
      <w:color w:val="0563C1" w:themeColor="hyperlink"/>
      <w:u w:val="single"/>
    </w:rPr>
  </w:style>
  <w:style w:type="paragraph" w:styleId="NormalWeb">
    <w:name w:val="Normal (Web)"/>
    <w:basedOn w:val="Normal"/>
    <w:uiPriority w:val="99"/>
    <w:semiHidden/>
    <w:unhideWhenUsed/>
    <w:rsid w:val="003C68E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2F318A"/>
    <w:pPr>
      <w:spacing w:after="0" w:line="240" w:lineRule="auto"/>
      <w:ind w:left="720"/>
      <w:contextualSpacing/>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53680">
      <w:bodyDiv w:val="1"/>
      <w:marLeft w:val="0"/>
      <w:marRight w:val="0"/>
      <w:marTop w:val="0"/>
      <w:marBottom w:val="0"/>
      <w:divBdr>
        <w:top w:val="none" w:sz="0" w:space="0" w:color="auto"/>
        <w:left w:val="none" w:sz="0" w:space="0" w:color="auto"/>
        <w:bottom w:val="none" w:sz="0" w:space="0" w:color="auto"/>
        <w:right w:val="none" w:sz="0" w:space="0" w:color="auto"/>
      </w:divBdr>
      <w:divsChild>
        <w:div w:id="2107378849">
          <w:marLeft w:val="547"/>
          <w:marRight w:val="0"/>
          <w:marTop w:val="0"/>
          <w:marBottom w:val="0"/>
          <w:divBdr>
            <w:top w:val="none" w:sz="0" w:space="0" w:color="auto"/>
            <w:left w:val="none" w:sz="0" w:space="0" w:color="auto"/>
            <w:bottom w:val="none" w:sz="0" w:space="0" w:color="auto"/>
            <w:right w:val="none" w:sz="0" w:space="0" w:color="auto"/>
          </w:divBdr>
        </w:div>
        <w:div w:id="1828128700">
          <w:marLeft w:val="547"/>
          <w:marRight w:val="0"/>
          <w:marTop w:val="0"/>
          <w:marBottom w:val="0"/>
          <w:divBdr>
            <w:top w:val="none" w:sz="0" w:space="0" w:color="auto"/>
            <w:left w:val="none" w:sz="0" w:space="0" w:color="auto"/>
            <w:bottom w:val="none" w:sz="0" w:space="0" w:color="auto"/>
            <w:right w:val="none" w:sz="0" w:space="0" w:color="auto"/>
          </w:divBdr>
        </w:div>
        <w:div w:id="348609413">
          <w:marLeft w:val="547"/>
          <w:marRight w:val="0"/>
          <w:marTop w:val="0"/>
          <w:marBottom w:val="0"/>
          <w:divBdr>
            <w:top w:val="none" w:sz="0" w:space="0" w:color="auto"/>
            <w:left w:val="none" w:sz="0" w:space="0" w:color="auto"/>
            <w:bottom w:val="none" w:sz="0" w:space="0" w:color="auto"/>
            <w:right w:val="none" w:sz="0" w:space="0" w:color="auto"/>
          </w:divBdr>
        </w:div>
        <w:div w:id="653527429">
          <w:marLeft w:val="547"/>
          <w:marRight w:val="0"/>
          <w:marTop w:val="0"/>
          <w:marBottom w:val="0"/>
          <w:divBdr>
            <w:top w:val="none" w:sz="0" w:space="0" w:color="auto"/>
            <w:left w:val="none" w:sz="0" w:space="0" w:color="auto"/>
            <w:bottom w:val="none" w:sz="0" w:space="0" w:color="auto"/>
            <w:right w:val="none" w:sz="0" w:space="0" w:color="auto"/>
          </w:divBdr>
        </w:div>
        <w:div w:id="1823541956">
          <w:marLeft w:val="547"/>
          <w:marRight w:val="0"/>
          <w:marTop w:val="0"/>
          <w:marBottom w:val="0"/>
          <w:divBdr>
            <w:top w:val="none" w:sz="0" w:space="0" w:color="auto"/>
            <w:left w:val="none" w:sz="0" w:space="0" w:color="auto"/>
            <w:bottom w:val="none" w:sz="0" w:space="0" w:color="auto"/>
            <w:right w:val="none" w:sz="0" w:space="0" w:color="auto"/>
          </w:divBdr>
        </w:div>
      </w:divsChild>
    </w:div>
    <w:div w:id="971787369">
      <w:bodyDiv w:val="1"/>
      <w:marLeft w:val="0"/>
      <w:marRight w:val="0"/>
      <w:marTop w:val="0"/>
      <w:marBottom w:val="0"/>
      <w:divBdr>
        <w:top w:val="none" w:sz="0" w:space="0" w:color="auto"/>
        <w:left w:val="none" w:sz="0" w:space="0" w:color="auto"/>
        <w:bottom w:val="none" w:sz="0" w:space="0" w:color="auto"/>
        <w:right w:val="none" w:sz="0" w:space="0" w:color="auto"/>
      </w:divBdr>
      <w:divsChild>
        <w:div w:id="1270432623">
          <w:marLeft w:val="446"/>
          <w:marRight w:val="0"/>
          <w:marTop w:val="0"/>
          <w:marBottom w:val="0"/>
          <w:divBdr>
            <w:top w:val="none" w:sz="0" w:space="0" w:color="auto"/>
            <w:left w:val="none" w:sz="0" w:space="0" w:color="auto"/>
            <w:bottom w:val="none" w:sz="0" w:space="0" w:color="auto"/>
            <w:right w:val="none" w:sz="0" w:space="0" w:color="auto"/>
          </w:divBdr>
        </w:div>
        <w:div w:id="2060470076">
          <w:marLeft w:val="446"/>
          <w:marRight w:val="0"/>
          <w:marTop w:val="0"/>
          <w:marBottom w:val="0"/>
          <w:divBdr>
            <w:top w:val="none" w:sz="0" w:space="0" w:color="auto"/>
            <w:left w:val="none" w:sz="0" w:space="0" w:color="auto"/>
            <w:bottom w:val="none" w:sz="0" w:space="0" w:color="auto"/>
            <w:right w:val="none" w:sz="0" w:space="0" w:color="auto"/>
          </w:divBdr>
        </w:div>
        <w:div w:id="120150783">
          <w:marLeft w:val="446"/>
          <w:marRight w:val="0"/>
          <w:marTop w:val="0"/>
          <w:marBottom w:val="0"/>
          <w:divBdr>
            <w:top w:val="none" w:sz="0" w:space="0" w:color="auto"/>
            <w:left w:val="none" w:sz="0" w:space="0" w:color="auto"/>
            <w:bottom w:val="none" w:sz="0" w:space="0" w:color="auto"/>
            <w:right w:val="none" w:sz="0" w:space="0" w:color="auto"/>
          </w:divBdr>
        </w:div>
        <w:div w:id="316223413">
          <w:marLeft w:val="446"/>
          <w:marRight w:val="0"/>
          <w:marTop w:val="0"/>
          <w:marBottom w:val="0"/>
          <w:divBdr>
            <w:top w:val="none" w:sz="0" w:space="0" w:color="auto"/>
            <w:left w:val="none" w:sz="0" w:space="0" w:color="auto"/>
            <w:bottom w:val="none" w:sz="0" w:space="0" w:color="auto"/>
            <w:right w:val="none" w:sz="0" w:space="0" w:color="auto"/>
          </w:divBdr>
        </w:div>
      </w:divsChild>
    </w:div>
    <w:div w:id="2004627350">
      <w:bodyDiv w:val="1"/>
      <w:marLeft w:val="0"/>
      <w:marRight w:val="0"/>
      <w:marTop w:val="0"/>
      <w:marBottom w:val="0"/>
      <w:divBdr>
        <w:top w:val="none" w:sz="0" w:space="0" w:color="auto"/>
        <w:left w:val="none" w:sz="0" w:space="0" w:color="auto"/>
        <w:bottom w:val="none" w:sz="0" w:space="0" w:color="auto"/>
        <w:right w:val="none" w:sz="0" w:space="0" w:color="auto"/>
      </w:divBdr>
      <w:divsChild>
        <w:div w:id="1249735636">
          <w:marLeft w:val="547"/>
          <w:marRight w:val="0"/>
          <w:marTop w:val="0"/>
          <w:marBottom w:val="0"/>
          <w:divBdr>
            <w:top w:val="none" w:sz="0" w:space="0" w:color="auto"/>
            <w:left w:val="none" w:sz="0" w:space="0" w:color="auto"/>
            <w:bottom w:val="none" w:sz="0" w:space="0" w:color="auto"/>
            <w:right w:val="none" w:sz="0" w:space="0" w:color="auto"/>
          </w:divBdr>
        </w:div>
        <w:div w:id="1565986405">
          <w:marLeft w:val="547"/>
          <w:marRight w:val="0"/>
          <w:marTop w:val="0"/>
          <w:marBottom w:val="0"/>
          <w:divBdr>
            <w:top w:val="none" w:sz="0" w:space="0" w:color="auto"/>
            <w:left w:val="none" w:sz="0" w:space="0" w:color="auto"/>
            <w:bottom w:val="none" w:sz="0" w:space="0" w:color="auto"/>
            <w:right w:val="none" w:sz="0" w:space="0" w:color="auto"/>
          </w:divBdr>
        </w:div>
        <w:div w:id="645168031">
          <w:marLeft w:val="547"/>
          <w:marRight w:val="0"/>
          <w:marTop w:val="0"/>
          <w:marBottom w:val="0"/>
          <w:divBdr>
            <w:top w:val="none" w:sz="0" w:space="0" w:color="auto"/>
            <w:left w:val="none" w:sz="0" w:space="0" w:color="auto"/>
            <w:bottom w:val="none" w:sz="0" w:space="0" w:color="auto"/>
            <w:right w:val="none" w:sz="0" w:space="0" w:color="auto"/>
          </w:divBdr>
        </w:div>
        <w:div w:id="1232346057">
          <w:marLeft w:val="547"/>
          <w:marRight w:val="0"/>
          <w:marTop w:val="0"/>
          <w:marBottom w:val="0"/>
          <w:divBdr>
            <w:top w:val="none" w:sz="0" w:space="0" w:color="auto"/>
            <w:left w:val="none" w:sz="0" w:space="0" w:color="auto"/>
            <w:bottom w:val="none" w:sz="0" w:space="0" w:color="auto"/>
            <w:right w:val="none" w:sz="0" w:space="0" w:color="auto"/>
          </w:divBdr>
        </w:div>
        <w:div w:id="1965574793">
          <w:marLeft w:val="547"/>
          <w:marRight w:val="0"/>
          <w:marTop w:val="0"/>
          <w:marBottom w:val="0"/>
          <w:divBdr>
            <w:top w:val="none" w:sz="0" w:space="0" w:color="auto"/>
            <w:left w:val="none" w:sz="0" w:space="0" w:color="auto"/>
            <w:bottom w:val="none" w:sz="0" w:space="0" w:color="auto"/>
            <w:right w:val="none" w:sz="0" w:space="0" w:color="auto"/>
          </w:divBdr>
        </w:div>
        <w:div w:id="1790317884">
          <w:marLeft w:val="547"/>
          <w:marRight w:val="0"/>
          <w:marTop w:val="0"/>
          <w:marBottom w:val="0"/>
          <w:divBdr>
            <w:top w:val="none" w:sz="0" w:space="0" w:color="auto"/>
            <w:left w:val="none" w:sz="0" w:space="0" w:color="auto"/>
            <w:bottom w:val="none" w:sz="0" w:space="0" w:color="auto"/>
            <w:right w:val="none" w:sz="0" w:space="0" w:color="auto"/>
          </w:divBdr>
        </w:div>
        <w:div w:id="1716730448">
          <w:marLeft w:val="547"/>
          <w:marRight w:val="0"/>
          <w:marTop w:val="0"/>
          <w:marBottom w:val="0"/>
          <w:divBdr>
            <w:top w:val="none" w:sz="0" w:space="0" w:color="auto"/>
            <w:left w:val="none" w:sz="0" w:space="0" w:color="auto"/>
            <w:bottom w:val="none" w:sz="0" w:space="0" w:color="auto"/>
            <w:right w:val="none" w:sz="0" w:space="0" w:color="auto"/>
          </w:divBdr>
        </w:div>
        <w:div w:id="1479570625">
          <w:marLeft w:val="547"/>
          <w:marRight w:val="0"/>
          <w:marTop w:val="0"/>
          <w:marBottom w:val="0"/>
          <w:divBdr>
            <w:top w:val="none" w:sz="0" w:space="0" w:color="auto"/>
            <w:left w:val="none" w:sz="0" w:space="0" w:color="auto"/>
            <w:bottom w:val="none" w:sz="0" w:space="0" w:color="auto"/>
            <w:right w:val="none" w:sz="0" w:space="0" w:color="auto"/>
          </w:divBdr>
        </w:div>
        <w:div w:id="1714772444">
          <w:marLeft w:val="547"/>
          <w:marRight w:val="0"/>
          <w:marTop w:val="0"/>
          <w:marBottom w:val="0"/>
          <w:divBdr>
            <w:top w:val="none" w:sz="0" w:space="0" w:color="auto"/>
            <w:left w:val="none" w:sz="0" w:space="0" w:color="auto"/>
            <w:bottom w:val="none" w:sz="0" w:space="0" w:color="auto"/>
            <w:right w:val="none" w:sz="0" w:space="0" w:color="auto"/>
          </w:divBdr>
        </w:div>
        <w:div w:id="158410290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illthegap.eu/new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QMUL</Company>
  <LinksUpToDate>false</LinksUpToDate>
  <CharactersWithSpaces>2294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Geraldine Healy</dc:creator>
  <cp:keywords/>
  <dc:description/>
  <cp:lastModifiedBy>Geraldine Healy</cp:lastModifiedBy>
  <cp:revision>3</cp:revision>
  <dcterms:created xsi:type="dcterms:W3CDTF">2017-06-06T11:58:00Z</dcterms:created>
  <dcterms:modified xsi:type="dcterms:W3CDTF">2017-06-06T12:02:00Z</dcterms:modified>
</cp:coreProperties>
</file>